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t>Szczecin, dnia .................... r.</w:t>
      </w:r>
    </w:p>
    <w:p>
      <w:pPr/>
      <w:r>
        <w:t>Sąd Rejonowy Szczecin-Prawobrzeże i Zachód w Szczecinie</w:t>
        <w:br/>
        <w:t>Wydział II Cywilny</w:t>
        <w:br/>
        <w:t>ul. Narutowicza 19</w:t>
        <w:br/>
        <w:t>70-240 Szczecin</w:t>
      </w:r>
    </w:p>
    <w:p>
      <w:pPr/>
      <w:r>
        <w:br/>
        <w:t>Powód: Karol Nowacki</w:t>
        <w:br/>
        <w:t>PESEL 69081403892</w:t>
        <w:br/>
        <w:t>ul. Łukasińskiego 52</w:t>
        <w:br/>
        <w:t>70-238 Szczecin</w:t>
      </w:r>
    </w:p>
    <w:p>
      <w:pPr/>
      <w:r>
        <w:br/>
        <w:t>Pozwany: Kacper Lisowski</w:t>
        <w:br/>
        <w:t>PESEL 09021205439</w:t>
        <w:br/>
        <w:t>ul. Santocka 88/3</w:t>
        <w:br/>
        <w:t>70-235 Szczecin</w:t>
        <w:br/>
        <w:t>reprezentowany przez matkę – Joannę Lisowską</w:t>
        <w:br/>
        <w:t>ul. Santocka 88/3</w:t>
        <w:br/>
        <w:t>70-235 Szczecin</w:t>
      </w:r>
    </w:p>
    <w:p>
      <w:pPr/>
      <w:r>
        <w:br/>
        <w:t>Sygn. akt: II C 417/24</w:t>
        <w:br/>
        <w:t>Wartość przedmiotu sporu: 4 200,00 zł (słownie: cztery tysiące dwieście złotych 00/100)</w:t>
      </w:r>
    </w:p>
    <w:p>
      <w:pPr>
        <w:pStyle w:val="Heading1"/>
      </w:pPr>
      <w:r>
        <w:t>SKARGA POZWANEGO O WZNOWIENIE POSTĘPOWANIA</w:t>
      </w:r>
    </w:p>
    <w:p>
      <w:pPr/>
      <w:r>
        <w:t>Działając jako przedstawicielka ustawowa małoletniego pozwanego – Kacpra Lisowskiego – wnoszę o:</w:t>
      </w:r>
    </w:p>
    <w:p>
      <w:pPr>
        <w:pStyle w:val="ListNumber"/>
      </w:pPr>
      <w:r>
        <w:t>1. wznowienie postępowania zakończonego prawomocnym wyrokiem zaocznym Sądu Rejonowego Szczecin-Prawobrzeże i Zachód w Szczecinie z dnia 14 maja 2024 r., sygn. akt II C 417/24;</w:t>
        <w:br/>
        <w:t>2. uchylenie zaskarżonego wyroku w całości oraz oddalenie powództwa wniesionego przez powoda Karola Nowackiego;</w:t>
        <w:br/>
        <w:t>3. zasądzenie od powoda na rzecz pozwanego kosztów niniejszego postępowania według norm przepisanych;</w:t>
        <w:br/>
        <w:t>4. wstrzymanie wykonania zaskarżonego wyroku do czasu prawomocnego zakończenia postępowania o wznowienie;</w:t>
        <w:br/>
        <w:t>5. przeprowadzenie dowodów z następujących dokumentów:</w:t>
        <w:br/>
        <w:t xml:space="preserve">   – odpisu skróconego aktu urodzenia pozwanego – na okoliczność braku zdolności procesowej małoletniego w dacie doręczania mu korespondencji sądowej,</w:t>
        <w:br/>
        <w:t xml:space="preserve">   – zawiadomienia o zajęciu rachunku bankowego z dnia 20.06.2024 r. – na okoliczność powzięcia przez przedstawicielkę ustawową wiadomości o istnieniu prawomocnego wyroku zaocznego.</w:t>
      </w:r>
    </w:p>
    <w:p>
      <w:pPr>
        <w:pStyle w:val="Heading2"/>
      </w:pPr>
      <w:r>
        <w:t>Uzasadnienie</w:t>
      </w:r>
    </w:p>
    <w:p>
      <w:pPr/>
      <w:r>
        <w:t>Wyrokiem zaocznym z dnia 14 maja 2024 r. w sprawie o sygn. akt II C 417/24, Sąd Rejonowy Szczecin-Prawobrzeże i Zachód w Szczecinie zasądził od małoletniego pozwanego Kacpra Lisowskiego na rzecz powoda Karola Nowackiego kwotę 4 200,00 zł z ustawowymi odsetkami tytułem naprawienia rzekomej szkody w postaci zarysowania powłoki lakierniczej pojazdu powoda.</w:t>
      </w:r>
    </w:p>
    <w:p>
      <w:pPr/>
      <w:r>
        <w:t>W toku postępowania wszelka korespondencja sądowa była doręczana bezpośrednio do rąk małoletniego, który w dacie doręczeń miał zaledwie 15 lat, a tym samym nie posiadał zdolności procesowej. Zgodnie z art. 65 § 1 k.p.c. czynności procesowych w imieniu osoby nieposiadającej zdolności do ich dokonywania winien podejmować jej przedstawiciel ustawowy.</w:t>
      </w:r>
    </w:p>
    <w:p>
      <w:pPr/>
      <w:r>
        <w:t>Matka pozwanego, Joanna Lisowska, nie była informowana o toczącym się postępowaniu. O fakcie istnienia prawomocnego wyroku dowiedziała się dopiero po otrzymaniu z banku informacji o zajęciu rachunku bankowego małoletniego w ramach postępowania egzekucyjnego prowadzonego na wniosek powoda.</w:t>
      </w:r>
    </w:p>
    <w:p>
      <w:pPr/>
      <w:r>
        <w:t>Wobec powyższego należy uznać, że postępowanie w sprawie II C 417/24 dotknięte jest wadą nieważności, gdyż pozwany nie był należycie reprezentowany, a doręczenia kierowane do niego osobiście były prawnie nieskuteczne (art. 401 pkt 2 k.p.c.).</w:t>
      </w:r>
    </w:p>
    <w:p>
      <w:pPr/>
      <w:r>
        <w:t>Wniosek o wstrzymanie wykonania zaskarżonego wyroku jest uzasadniony tym, iż egzekucja prowadzona przeciwko małoletniemu grozi powstaniem znacznej szkody majątkowej w gospodarstwie domowym rodziny pozwanego, która utrzymuje się jedynie z dochodów matki w wysokości minimalnego wynagrodzenia za pracę.</w:t>
      </w:r>
    </w:p>
    <w:p>
      <w:pPr/>
      <w:r>
        <w:t>W świetle powyższego wniesienie niniejszej skargi jest zasadne i konieczne dla przywrócenia zgodności z prawem prawomocnego orzeczenia.</w:t>
      </w:r>
    </w:p>
    <w:p>
      <w:pPr/>
      <w:r>
        <w:br/>
        <w:t>......................................................</w:t>
        <w:br/>
        <w:t>Joanna Lisowska</w:t>
        <w:br/>
        <w:t>przedstawicielka ustawowa małoletniego pozwanego</w:t>
      </w:r>
    </w:p>
    <w:p>
      <w:pPr>
        <w:pStyle w:val="Heading2"/>
      </w:pPr>
      <w:r>
        <w:t>Załączniki:</w:t>
      </w:r>
    </w:p>
    <w:p>
      <w:pPr/>
      <w:r>
        <w:t>1. Odpis skargi wraz z załącznikami dla strony przeciwnej;</w:t>
        <w:br/>
        <w:t>2. Odpis skrócony aktu urodzenia pozwanego;</w:t>
        <w:br/>
        <w:t>3. Zawiadomienie o zajęciu rachunku bankowego;</w:t>
        <w:br/>
        <w:t>4. Dowód uiszczenia opłaty sądowej od skargi w kwocie 200,00 zł.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