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[Miejscowość], [Data wniesienia pozwu]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Sąd Okręgowy w [Miasto]</w:t>
        <w:br w:type="textWrapping"/>
        <w:t xml:space="preserve">Wydział Gospodarczy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Powód:</w:t>
        <w:br w:type="textWrapping"/>
      </w:r>
      <w:r w:rsidDel="00000000" w:rsidR="00000000" w:rsidRPr="00000000">
        <w:rPr>
          <w:rtl w:val="0"/>
        </w:rPr>
        <w:t xml:space="preserve">[Imię i nazwisko powoda],</w:t>
        <w:br w:type="textWrapping"/>
        <w:t xml:space="preserve">[adres zamieszkania powoda],</w:t>
        <w:br w:type="textWrapping"/>
        <w:t xml:space="preserve">PESEL: [numer PESEL powoda]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działający jako wspólnik [Nazwa spółki z o.o.] z siedzibą w [Miasto]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Pozwany:</w:t>
        <w:br w:type="textWrapping"/>
      </w:r>
      <w:r w:rsidDel="00000000" w:rsidR="00000000" w:rsidRPr="00000000">
        <w:rPr>
          <w:rtl w:val="0"/>
        </w:rPr>
        <w:t xml:space="preserve">[Imię i nazwisko pozwanego],</w:t>
        <w:br w:type="textWrapping"/>
        <w:t xml:space="preserve">[adres zamieszkania pozwanego],</w:t>
        <w:br w:type="textWrapping"/>
        <w:t xml:space="preserve">PESEL: [numer PESEL pozwanego]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Wartość przedmiotu sporu:</w:t>
      </w:r>
      <w:r w:rsidDel="00000000" w:rsidR="00000000" w:rsidRPr="00000000">
        <w:rPr>
          <w:rtl w:val="0"/>
        </w:rPr>
        <w:t xml:space="preserve"> [Kwota roszczenia] zł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POZEW O ZAPŁATĘ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 imieniu [Nazwa spółki z o.o.] z siedzibą w [Miasto], jako jej wspólnik, wnoszę 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pozwanego [Imię i nazwisko pozwanego] na rzecz [Nazwa spółki z o.o.] kwoty [Kwota roszczenia] zł wraz z ustawowymi odsetkami za opóźnienie od dnia [Data wymagalności roszczenia] do dnia zapłaty,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pozwanego kosztów procesu według norm przepisanych,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zobowiązanie pozwanego – na podstawie art. 187 § 2 pkt 3 k.p.c. – do przedłożenia na rozprawie:</w:t>
        <w:br w:type="textWrapping"/>
        <w:t xml:space="preserve">a) wszelkich faktur, rachunków i innych dokumentów księgowych wystawionych w okresie od [Data początkowa] do dnia rozprawy w ramach prowadzonej przez niego działalności gospodarczej pod firmą [Nazwa działalności pozwanego],</w:t>
        <w:br w:type="textWrapping"/>
        <w:t xml:space="preserve">b) ewidencji przychodów i kosztów lub innej dokumentacji finansowej prowadzonej w ramach ww. działalności,</w:t>
        <w:br w:type="textWrapping"/>
        <w:t xml:space="preserve">c) wszelkich dokumentów księgowych i podatkowych dotyczących [Nazwa spółki z o.o.], znajdujących się w posiadaniu pozwanego,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dopuszczenie i przeprowadzenie dowodów z:</w:t>
        <w:br w:type="textWrapping"/>
        <w:t xml:space="preserve">a) opinii biegłego sądowego z zakresu rachunkowości i finansów – w celu ustalenia wysokości szkody poniesionej przez spółkę w związku z naruszeniem przez pozwanego zakazu konkurencji oraz oszacowania korzyści uzyskanych przez pozwanego,</w:t>
        <w:br w:type="textWrapping"/>
        <w:t xml:space="preserve">b) odpisu z Krajowego Rejestru Sądowego [Nazwa spółki z o.o.] – w celu ustalenia składu wspólników oraz zakresu działalności spółki,</w:t>
        <w:br w:type="textWrapping"/>
        <w:t xml:space="preserve">c) umowy spółki [Nazwa spółki z o.o.] – w celu wykazania, że wspólnicy zobowiązani są do powstrzymania się od działalności konkurencyjnej,</w:t>
        <w:br w:type="textWrapping"/>
        <w:t xml:space="preserve">d) uchwały wspólników z dnia [Data uchwały] – w celu stwierdzenia faktu odwołania pozwanego z funkcji członka zarządu,</w:t>
        <w:br w:type="textWrapping"/>
        <w:t xml:space="preserve">e) pisma z dnia [Data wezwania] – wezwania pozwanego do zaprzestania działalności konkurencyjnej,</w:t>
        <w:br w:type="textWrapping"/>
        <w:t xml:space="preserve">f) wydruku z CEIDG – w celu wykazania, że pozwany prowadzi działalność konkurencyjną,</w:t>
        <w:br w:type="textWrapping"/>
        <w:t xml:space="preserve">g) wydruku strony internetowej [Adres strony internetowej pozwanego] – w celu potwierdzenia zakresu tej działalności,</w:t>
        <w:br w:type="textWrapping"/>
        <w:t xml:space="preserve">h) przesłuchania powoda na okoliczność naruszenia zakazu konkurencji, braku zgody na takie działania oraz wysokości poniesionej szkody,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rozpoznanie sprawy także pod nieobecność powoda,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wskazuję, że roszczenie jest wymagalne od dnia [Data wymagalności roszczenia].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podstawie art. 187 § 1 pkt 3 k.p.c. oświadczam, że strony nie podjęły próby mediacji ani innego pozasądowego sposobu rozwiązania sporu, ponieważ istnieje pomiędzy nimi zasadniczy konflikt co do istnienia i wysokości roszczenia.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I. Stan faktyczny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Spółka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[Imię i nazwisko powoda] oraz pozwany [Imię i nazwisko pozwanego] są wspólnikami spółki [Nazwa spółki z o.o.] z siedzibą w [Miasto], przy ul. [Adres spółki].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Spółka została zarejestrowana w dniu [Data rejestracji spółki] i prowadzi działalność gospodarczą w zakresie [Zakres działalności]. Wspólnicy zgodnie współpracowali do momentu ujawnienia, że pozwany rozpoczął działalność konkurencyjną wobec spółki, wykorzystując jej zasoby i renomę.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§ [Numer paragrafu] umowy spółki, wspólnik ani członek zarządu nie może – bez uprzedniej zgody zgromadzenia wspólników – prowadzić interesów konkurencyjnych wobec spółki, uczestniczyć w podmiotach o podobnym profilu działalności ani świadczyć usług na rzecz jej klientów.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dniu [Data ujawnienia naruszenia] powód powziął wiadomość, że pozwany rozpoczął prowadzenie działalności gospodarczej pod firmą [Nazwa działalności pozwanego], której zakres jest tożsamy z działalnością spółki.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Naruszenie zakazu konkurencji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ustaniu współpracy między wspólnikami pozwany [Imię i nazwisko pozwanego] rozpoczął działalność gospodarczą pod firmą [Nazwa działalności pozwanego], wykorzystując doświadczenie, kontakty handlowe oraz zasoby intelektualne [Nazwa spółki z o.o.].</w:t>
        <w:br w:type="textWrapping"/>
        <w:t xml:space="preserve">Działalność ta prowadzona jest w tożsamym zakresie, co działalność spółki, a ponadto w sposób wprowadzający w błąd dotychczasowych klientów co do podmiotu świadczącego usługi.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Pozwany w szczególności:</w:t>
        <w:br w:type="textWrapping"/>
        <w:t xml:space="preserve">a) zarejestrował domenę internetową [Adres domeny], łudząco podobną do oficjalnej strony internetowej spółki,</w:t>
        <w:br w:type="textWrapping"/>
        <w:t xml:space="preserve">b) posługiwał się logotypem spółki w materiałach promocyjnych oraz w korespondencji handlowej,</w:t>
        <w:br w:type="textWrapping"/>
        <w:t xml:space="preserve">c) przejął kilku kluczowych klientów spółki, z którymi wcześniej współpracował w ramach pełnienia funkcji w spółce,</w:t>
        <w:br w:type="textWrapping"/>
        <w:t xml:space="preserve">d) korzystał z baz danych klientów, stanowiących własność [Nazwa spółki z o.o.],</w:t>
        <w:br w:type="textWrapping"/>
        <w:t xml:space="preserve">e) zawierał umowy z kontrahentami spółki w imieniu własnej działalności, powołując się przy tym na wcześniejsze relacje handlowe nawiązane przez spółkę.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Zachowanie to wypełnia znamiona działalności konkurencyjnej w rozumieniu § [Numer paragrafu] umowy spółki oraz art. 211 § 1 Kodeksu spółek handlowych, który zakazuje członkom zarządu spółki z ograniczoną odpowiedzialnością prowadzenia działalności konkurencyjnej bez zgody spółki.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Pismem z dnia [Data wezwania] powód, działając jako wspólnik spółki, wezwał pozwanego do niezwłocznego zaprzestania prowadzenia działalności sprzecznej z interesami spółki, wskazując na konkretne przypadki naruszeń. Pomimo doręczenia pisma, pozwany kontynuował tę działalność, nie przedstawiając żadnego wyjaśnienia ani nie zwracając uzyskanych korzyści.</w:t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II. Stan prawny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Zakaz konkurencji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§ [Numer paragrafu] umowy [Nazwa spółki z o.o.], każdy wspólnik oraz członek zarządu zobowiązany jest do lojalnego działania wobec spółki i powstrzymywania się od podejmowania jakichkolwiek czynności mogących godzić w jej interesy, w tym działalności konkurencyjnej.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Dodatkowo, zgodnie z art. 211 § 1 k.s.h., członek zarządu spółki z ograniczoną odpowiedzialnością bez zgody spółki nie może zajmować się interesami konkurencyjnymi ani uczestniczyć w spółce konkurencyjnej jako wspólnik lub członek organu.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Pozwany, jako były członek zarządu [Nazwa spółki z o.o.], naruszył ten zakaz, podejmując działalność o identycznym przedmiocie, skierowaną do tych samych odbiorców i wykorzystującą te same narzędzia marketingowe, które należały do spółki.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Zachowanie to stanowi nie tylko naruszenie umowy spółki, ale także czyn nieuczciwej konkurencji w rozumieniu art. 3 ustawy o zwalczaniu nieuczciwej konkurencji.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Podstawa prawna roszczenia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293 § 1 k.s.h., członek zarządu ponosi wobec spółki odpowiedzialność za szkodę wyrządzoną działaniem lub zaniechaniem sprzecznym z prawem lub postanowieniami umowy spółki, jeżeli działanie to można przypisać mu winę.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niniejszej sprawie pozwany, poprzez świadome prowadzenie działalności konkurencyjnej wobec [Nazwa spółki z o.o.], dopuścił się rażącego naruszenia swoich obowiązków korporacyjnych.</w:t>
        <w:br w:type="textWrapping"/>
        <w:t xml:space="preserve">Działanie pozwanego było zawinione, świadome i długotrwałe, co prowadziło do realnych strat majątkowych po stronie spółki.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Podstawę prawną dochodzonego roszczenia stanowią:</w:t>
        <w:br w:type="textWrapping"/>
        <w:t xml:space="preserve">– art. 293 § 1 k.s.h. w zw. z art. 211 § 1 k.s.h.,</w:t>
        <w:br w:type="textWrapping"/>
        <w:t xml:space="preserve">– § [Numer paragrafu] umowy spółki,</w:t>
        <w:br w:type="textWrapping"/>
        <w:t xml:space="preserve">– art. 3 ust. 1 ustawy z dnia 16 kwietnia 1993 r. o zwalczaniu nieuczciwej konkurencji.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Spółka ma prawo żądać zarówno naprawienia szkody (damnum emergens), jak i wydania bezpodstawnie uzyskanych przez pozwanego korzyści (lucrum cessans), wynikających z wykorzystania renomy, bazy klientów i know-how spółki.</w:t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Obliczenie wysokości roszczenia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potrzeby niniejszego postępowania powód przyjmuje, że:</w:t>
        <w:br w:type="textWrapping"/>
        <w:t xml:space="preserve">a) miesięczny przychód uzyskiwany przez pozwanego z obsługi klientów „przejętych” od spółki wynosi około [Kwota przychodu miesięcznego] zł,</w:t>
        <w:br w:type="textWrapping"/>
        <w:t xml:space="preserve">b) spółka utraciła z tego tytułu roczny przychód w wysokości [Kwota szkody rocznej] zł,</w:t>
        <w:br w:type="textWrapping"/>
        <w:t xml:space="preserve">c) wartość korzyści uzyskanych przez pozwanego w postaci wykorzystania znaku towarowego i renomy spółki szacowana jest na [Kwota korzyści] zł,</w:t>
        <w:br w:type="textWrapping"/>
        <w:t xml:space="preserve">d) łączna kwota roszczenia dochodzona w niniejszym pozwie wynosi [Kwota roszczenia] zł.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Wyliczenia te oparte są na danych wynikających z dokumentacji księgowej spółki oraz na szacunkach powoda dotyczących utraconych kontraktów, które w okresie prowadzenia działalności konkurencyjnej przez pozwanego nie zostały odnowione ani przedłużone z powodu jego działań.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IV. Zachowanie terminu przedawnienia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295 § 1 k.s.h., roszczenia spółki przeciwko członkowi zarządu o naprawienie szkody wyrządzonej działaniem sprzecznym z prawem lub postanowieniami umowy spółki przedawniają się z upływem trzech lat od dnia, w którym spółka dowiedziała się o szkodzie i o osobie obowiązanej do jej naprawienia.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Powód, działając jako wspólnik [Nazwa spółki z o.o.], uzyskał wiedzę o prowadzeniu przez pozwanego działalności konkurencyjnej w dniu [Data ujawnienia naruszenia]. W tym samym miesiącu pozwany zarejestrował działalność gospodarczą pod firmą [Nazwa działalności pozwanego] i rozpoczął świadczenie usług na rzecz klientów spółki, co zostało potwierdzone wydrukiem z CEIDG.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Pozew został wniesiony w terminie nieprzekraczającym trzech lat od daty ujawnienia naruszenia, a zatem roszczenie nie jest przedawnione.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V. Podsumowanie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Zachowanie pozwanego, polegające na prowadzeniu działalności konkurencyjnej wobec spółki, wykorzystaniu jej renomy oraz przejęciu części klientów, stanowi rażące naruszenie obowiązków lojalnościowych wynikających z umowy spółki oraz z przepisów Kodeksu spółek handlowych.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Działania te doprowadziły do powstania wymiernej szkody po stronie spółki, a jednocześnie przyniosły pozwanemu korzyści finansowe, które – zgodnie z art. 293 § 1 k.s.h. – powinny zostać spółce zwrócone.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świetle przedstawionych okoliczności faktycznych i prawnych, wnoszę jak w petitum pozwu.</w:t>
      </w:r>
    </w:p>
    <w:p w:rsidR="00000000" w:rsidDel="00000000" w:rsidP="00000000" w:rsidRDefault="00000000" w:rsidRPr="00000000" w14:paraId="0000003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[Podpis powoda]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Załączniki: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dowód uiszczenia opłaty sądowej,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z Krajowego Rejestru Sądowego [Nazwa spółki z o.o.],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umowa spółki [Nazwa spółki z o.o.],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uchwała wspólników z dnia [Data uchwały],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wezwanie pozwanego z dnia [Data wezwania],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wydruk z CEIDG dotyczący działalności pozwanego,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wydruki stron internetowych wykazujących działalność konkurencyjną,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kopie faktur i korespondencji handlowej pozwanego,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pozwu wraz z załącznikami.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