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Bydgoszcz, dnia .................... r.</w:t>
      </w:r>
    </w:p>
    <w:p>
      <w:r>
        <w:t>Sąd Rejonowy w Bydgoszczy</w:t>
        <w:br/>
        <w:t>VIII Wydział Gospodarczy</w:t>
        <w:br/>
        <w:t>ul. Wały Jagiellońskie 10</w:t>
        <w:br/>
        <w:t>85-131 Bydgoszcz</w:t>
      </w:r>
    </w:p>
    <w:p>
      <w:pPr/>
      <w:r>
        <w:br/>
        <w:t>Powód:</w:t>
        <w:br/>
        <w:t>ALFA-BUD sp. z o.o.</w:t>
        <w:br/>
        <w:t>ul. Mickiewicza 42</w:t>
        <w:br/>
        <w:t>86-300 Grudziądz</w:t>
      </w:r>
    </w:p>
    <w:p>
      <w:pPr/>
      <w:r>
        <w:br/>
        <w:t>Pozwany:</w:t>
        <w:br/>
        <w:t>KOMEX sp. z o.o.</w:t>
        <w:br/>
        <w:t>ul. Długa 15</w:t>
        <w:br/>
        <w:t>87-800 Włocławek</w:t>
        <w:br/>
        <w:t>reprezentowany przez</w:t>
        <w:br/>
        <w:t>radcę prawnego Marcina Nowaka</w:t>
      </w:r>
    </w:p>
    <w:p>
      <w:pPr/>
      <w:r>
        <w:br/>
        <w:t>Sygn. akt VIII Gc …………….</w:t>
        <w:br/>
      </w:r>
    </w:p>
    <w:p>
      <w:pPr>
        <w:pStyle w:val="Heading1"/>
      </w:pPr>
      <w:r>
        <w:t>PISMO PROCESOWE</w:t>
      </w:r>
    </w:p>
    <w:p>
      <w:r>
        <w:t>Działając w imieniu pozwanego, na podstawie pełnomocnictwa dołączonego do akt sprawy, w odpowiedzi na wniosek biegłego sądowego inż. Marka Lisieckiego z dnia ……………, dotyczący podwyższenia wynagrodzenia za sporządzoną opinię z kwoty 9.000 zł do 13.500 zł, oświadczam, że strona pozwana wnosi sprzeciw wobec tego wniosku w całości.</w:t>
        <w:br/>
        <w:br/>
        <w:t>Z uzasadnienia przedstawionego przez biegłego wynika, że podwyższenie stawki motywowane jest koniecznością przeprowadzenia analizy obszernej dokumentacji projektowej oraz licznych załączników technicznych. Jednakże, w ocenie pozwanego, wskazane przez biegłego uzasadnienie nie znajduje wystarczającego oparcia w rzeczywistym zakresie jego pracy. Znaczna część dokumentacji, w tym powtarzalne zestawienia materiałowe, kosztorysy pomocnicze oraz szkice robocze, nie wymaga wnikliwego opracowania eksperckiego, a jedynie pobieżnego zapoznania się z ich treścią.</w:t>
        <w:br/>
        <w:br/>
        <w:t>W konsekwencji, wskazana przez biegłego liczba 140 godzin pracy nad opinią jest – w ocenie strony pozwanej – rażąco wygórowana. Przy zachowaniu należytej staranności i zawodowego doświadczenia, opracowanie opinii powinno być możliwe w czasie nieprzekraczającym 85 godzin, co w pełni uzasadnia pozostawienie wynagrodzenia na dotychczasowym poziomie, tj. 9.000 zł brutto.</w:t>
        <w:br/>
        <w:br/>
        <w:t>Wobec powyższego, wnoszę o oddalenie wniosku biegłego o podwyższenie wynagrodzenia jako niezasadnego.</w:t>
        <w:br/>
      </w:r>
    </w:p>
    <w:p>
      <w:pPr/>
      <w:r>
        <w:t>Z poważaniem,</w:t>
        <w:br/>
        <w:t>radca prawny Marcin Nowak</w:t>
      </w:r>
    </w:p>
    <w:p>
      <w:pPr/>
      <w:r>
        <w:br/>
        <w:t>Załącznik:</w:t>
        <w:br/>
        <w:t>- potwierdzenie doręczenia odpisu pisma pełnomocnikowi strony powodowej.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