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 xml:space="preserve">📝 </w:t>
      </w:r>
      <w:r>
        <w:rPr/>
        <w:t>Checklist: Kiedy możesz odmówić przyjęcia mandatu karnego skarbowego?</w:t>
      </w:r>
    </w:p>
    <w:p>
      <w:pPr>
        <w:pStyle w:val="Normal"/>
        <w:jc w:val="both"/>
        <w:rPr/>
      </w:pPr>
      <w:r>
        <w:rPr/>
        <w:t>Poniższa lista kontrolna pomoże Ci ocenić, czy w Twojej sytuacji przyjęcie mandatu karnego skarbowego jest zasadne. Jeśli odpowiedź na którekolwiek z poniższych pytań brzmi TAK – możesz (a czasem nawet powinieneś) odmówić jego przyjęcia.</w:t>
      </w:r>
    </w:p>
    <w:p>
      <w:pPr>
        <w:pStyle w:val="ListBullet"/>
        <w:numPr>
          <w:ilvl w:val="0"/>
          <w:numId w:val="1"/>
        </w:numPr>
        <w:rPr/>
      </w:pPr>
      <w:r>
        <w:rPr>
          <w:sz w:val="22"/>
        </w:rPr>
        <w:t xml:space="preserve">❓ </w:t>
      </w:r>
      <w:r>
        <w:rPr>
          <w:sz w:val="22"/>
        </w:rPr>
        <w:t>Czy masz wątpliwości co do treści zarzutu lub jego podstawy prawnej?</w:t>
      </w:r>
    </w:p>
    <w:p>
      <w:pPr>
        <w:pStyle w:val="ListBullet"/>
        <w:numPr>
          <w:ilvl w:val="0"/>
          <w:numId w:val="1"/>
        </w:numPr>
        <w:rPr/>
      </w:pPr>
      <w:r>
        <w:rPr>
          <w:sz w:val="22"/>
        </w:rPr>
        <w:t xml:space="preserve">❓ </w:t>
      </w:r>
      <w:r>
        <w:rPr>
          <w:sz w:val="22"/>
        </w:rPr>
        <w:t>Czy nie zgadzasz się z opisanym stanem faktycznym lub nie czujesz się winny?</w:t>
      </w:r>
    </w:p>
    <w:p>
      <w:pPr>
        <w:pStyle w:val="ListBullet"/>
        <w:numPr>
          <w:ilvl w:val="0"/>
          <w:numId w:val="1"/>
        </w:numPr>
        <w:rPr/>
      </w:pPr>
      <w:r>
        <w:rPr>
          <w:sz w:val="22"/>
        </w:rPr>
        <w:t xml:space="preserve">❓ </w:t>
      </w:r>
      <w:r>
        <w:rPr>
          <w:sz w:val="22"/>
        </w:rPr>
        <w:t>Czy doszło do uszczuplenia należności publicznoprawnej, której jeszcze nie uregulowałeś(-aś)?</w:t>
      </w:r>
    </w:p>
    <w:p>
      <w:pPr>
        <w:pStyle w:val="ListBullet"/>
        <w:numPr>
          <w:ilvl w:val="0"/>
          <w:numId w:val="1"/>
        </w:numPr>
        <w:rPr/>
      </w:pPr>
      <w:r>
        <w:rPr>
          <w:sz w:val="22"/>
        </w:rPr>
        <w:t xml:space="preserve">❓ </w:t>
      </w:r>
      <w:r>
        <w:rPr>
          <w:sz w:val="22"/>
        </w:rPr>
        <w:t>Czy ten sam czyn może być uznany za przestępstwo skarbowe (a nie tylko wykroczenie)?</w:t>
      </w:r>
    </w:p>
    <w:p>
      <w:pPr>
        <w:pStyle w:val="ListBullet"/>
        <w:numPr>
          <w:ilvl w:val="0"/>
          <w:numId w:val="1"/>
        </w:numPr>
        <w:rPr/>
      </w:pPr>
      <w:r>
        <w:rPr>
          <w:sz w:val="22"/>
        </w:rPr>
        <w:t xml:space="preserve">❓ </w:t>
      </w:r>
      <w:r>
        <w:rPr>
          <w:sz w:val="22"/>
        </w:rPr>
        <w:t>Czy możliwy jest przepadek przedmiotów związanych z wykroczeniem (np. towarów)?</w:t>
      </w:r>
    </w:p>
    <w:p>
      <w:pPr>
        <w:pStyle w:val="ListBullet"/>
        <w:numPr>
          <w:ilvl w:val="0"/>
          <w:numId w:val="1"/>
        </w:numPr>
        <w:rPr/>
      </w:pPr>
      <w:r>
        <w:rPr>
          <w:sz w:val="22"/>
        </w:rPr>
        <w:t xml:space="preserve">❓ </w:t>
      </w:r>
      <w:r>
        <w:rPr>
          <w:sz w:val="22"/>
        </w:rPr>
        <w:t>Czy masz wątpliwości, czy mandat został nałożony przez właściwy organ lub osobę uprawnioną?</w:t>
      </w:r>
    </w:p>
    <w:p>
      <w:pPr>
        <w:pStyle w:val="ListBullet"/>
        <w:numPr>
          <w:ilvl w:val="0"/>
          <w:numId w:val="1"/>
        </w:numPr>
        <w:rPr/>
      </w:pPr>
      <w:r>
        <w:rPr>
          <w:sz w:val="22"/>
        </w:rPr>
        <w:t xml:space="preserve">❓ </w:t>
      </w:r>
      <w:r>
        <w:rPr>
          <w:sz w:val="22"/>
        </w:rPr>
        <w:t>Czy uważasz, że kara grzywny jest zbyt wysoka lub nieadekwatna?</w:t>
      </w:r>
    </w:p>
    <w:p>
      <w:pPr>
        <w:pStyle w:val="ListBullet"/>
        <w:numPr>
          <w:ilvl w:val="0"/>
          <w:numId w:val="1"/>
        </w:numPr>
        <w:rPr/>
      </w:pPr>
      <w:r>
        <w:rPr>
          <w:sz w:val="22"/>
        </w:rPr>
        <w:t xml:space="preserve">❓ </w:t>
      </w:r>
      <w:r>
        <w:rPr>
          <w:sz w:val="22"/>
        </w:rPr>
        <w:t>Czy chcesz mieć możliwość obrony przed sądem lub złożenia wyjaśnień w toku postępowania?</w:t>
      </w:r>
    </w:p>
    <w:p>
      <w:pPr>
        <w:pStyle w:val="ListBullet"/>
        <w:numPr>
          <w:ilvl w:val="0"/>
          <w:numId w:val="0"/>
        </w:numPr>
        <w:rPr>
          <w:sz w:val="22"/>
        </w:rPr>
      </w:pPr>
      <w:r>
        <w:rPr/>
      </w:r>
    </w:p>
    <w:p>
      <w:pPr>
        <w:pStyle w:val="ListBullet"/>
        <w:numPr>
          <w:ilvl w:val="0"/>
          <w:numId w:val="0"/>
        </w:numPr>
        <w:rPr>
          <w:sz w:val="22"/>
        </w:rPr>
      </w:pPr>
      <w:r>
        <w:rPr/>
      </w:r>
    </w:p>
    <w:p>
      <w:pPr>
        <w:pStyle w:val="ListBullet"/>
        <w:numPr>
          <w:ilvl w:val="0"/>
          <w:numId w:val="0"/>
        </w:numPr>
        <w:spacing w:before="0" w:after="200"/>
        <w:contextualSpacing/>
        <w:rPr>
          <w:sz w:val="22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2076450</wp:posOffset>
            </wp:positionH>
            <wp:positionV relativeFrom="paragraph">
              <wp:posOffset>3850005</wp:posOffset>
            </wp:positionV>
            <wp:extent cx="1409700" cy="3905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sFree_Office_for_Docs_and_PDF/7.4.2.3$Windows_X86_64 LibreOffice_project/382eef1f22670f7f4118c8c2dd222ec7ad009daf</Application>
  <AppVersion>15.0000</AppVersion>
  <Pages>1</Pages>
  <Words>152</Words>
  <Characters>839</Characters>
  <CharactersWithSpaces>974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2025-03-30T20:30:46Z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